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8" w:rsidRPr="00AB2F45" w:rsidRDefault="00412188" w:rsidP="00412188">
      <w:pPr>
        <w:pStyle w:val="Rubrik1"/>
      </w:pPr>
      <w:r>
        <w:t>Litteratur</w:t>
      </w:r>
      <w:r w:rsidRPr="00AB2F45">
        <w:t>, 970G35</w:t>
      </w:r>
    </w:p>
    <w:p w:rsidR="00412188" w:rsidRPr="00AB2F45" w:rsidRDefault="00412188" w:rsidP="00412188">
      <w:pPr>
        <w:pStyle w:val="Rubrik3"/>
        <w:spacing w:line="240" w:lineRule="auto"/>
        <w:jc w:val="both"/>
        <w:rPr>
          <w:rFonts w:asciiTheme="minorHAnsi" w:hAnsiTheme="minorHAnsi" w:cs="Times New Roman"/>
          <w:sz w:val="24"/>
          <w:szCs w:val="24"/>
        </w:rPr>
      </w:pPr>
      <w:bookmarkStart w:id="0" w:name="h.1y810tw"/>
      <w:bookmarkEnd w:id="0"/>
      <w:r w:rsidRPr="00AB2F45">
        <w:rPr>
          <w:rFonts w:asciiTheme="minorHAnsi" w:hAnsiTheme="minorHAnsi" w:cs="Times New Roman"/>
          <w:sz w:val="24"/>
          <w:szCs w:val="24"/>
        </w:rPr>
        <w:t xml:space="preserve">Obligatorisk litteratur </w:t>
      </w:r>
    </w:p>
    <w:p w:rsidR="00412188" w:rsidRDefault="00412188" w:rsidP="00412188">
      <w:pPr>
        <w:spacing w:line="240" w:lineRule="auto"/>
        <w:ind w:left="360" w:hanging="362"/>
        <w:jc w:val="both"/>
      </w:pPr>
      <w:r w:rsidRPr="005F67FC">
        <w:rPr>
          <w:rFonts w:cs="Times New Roman"/>
          <w:sz w:val="24"/>
          <w:szCs w:val="24"/>
        </w:rPr>
        <w:t>Eidevald, C</w:t>
      </w:r>
      <w:r>
        <w:rPr>
          <w:rFonts w:cs="Times New Roman"/>
          <w:sz w:val="24"/>
          <w:szCs w:val="24"/>
        </w:rPr>
        <w:t>ristian</w:t>
      </w:r>
      <w:r w:rsidRPr="005F67FC">
        <w:rPr>
          <w:rFonts w:cs="Times New Roman"/>
          <w:sz w:val="24"/>
          <w:szCs w:val="24"/>
        </w:rPr>
        <w:t xml:space="preserve">. (2017). </w:t>
      </w:r>
      <w:r w:rsidRPr="005F67FC">
        <w:rPr>
          <w:rFonts w:cs="Times New Roman"/>
          <w:i/>
          <w:iCs/>
          <w:sz w:val="24"/>
          <w:szCs w:val="24"/>
        </w:rPr>
        <w:t>Systematiska analyser för utvärdering och utveckling i förskolan: hallå, hur gör man</w:t>
      </w:r>
      <w:proofErr w:type="gramStart"/>
      <w:r w:rsidRPr="005F67FC">
        <w:rPr>
          <w:rFonts w:cs="Times New Roman"/>
          <w:i/>
          <w:iCs/>
          <w:sz w:val="24"/>
          <w:szCs w:val="24"/>
        </w:rPr>
        <w:t>?</w:t>
      </w:r>
      <w:r w:rsidRPr="005F67FC">
        <w:rPr>
          <w:rFonts w:cs="Times New Roman"/>
          <w:sz w:val="24"/>
          <w:szCs w:val="24"/>
        </w:rPr>
        <w:t>.</w:t>
      </w:r>
      <w:proofErr w:type="gramEnd"/>
      <w:r w:rsidRPr="005F67FC">
        <w:rPr>
          <w:rFonts w:cs="Times New Roman"/>
          <w:sz w:val="24"/>
          <w:szCs w:val="24"/>
        </w:rPr>
        <w:t xml:space="preserve"> (2 uppl.)</w:t>
      </w:r>
      <w:r>
        <w:t xml:space="preserve"> Stockholm: Liber.</w:t>
      </w:r>
    </w:p>
    <w:p w:rsidR="00412188" w:rsidRPr="00886ECC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886ECC">
        <w:rPr>
          <w:rFonts w:cs="Times New Roman"/>
          <w:sz w:val="24"/>
          <w:szCs w:val="24"/>
        </w:rPr>
        <w:t xml:space="preserve">Engdahl, Ingrid &amp; </w:t>
      </w:r>
      <w:proofErr w:type="spellStart"/>
      <w:r w:rsidRPr="00886ECC">
        <w:rPr>
          <w:rFonts w:cs="Times New Roman"/>
          <w:sz w:val="24"/>
          <w:szCs w:val="24"/>
        </w:rPr>
        <w:t>Ärlemalm-Hagsér</w:t>
      </w:r>
      <w:proofErr w:type="spellEnd"/>
      <w:r w:rsidRPr="00886ECC">
        <w:rPr>
          <w:rFonts w:cs="Times New Roman"/>
          <w:sz w:val="24"/>
          <w:szCs w:val="24"/>
        </w:rPr>
        <w:t xml:space="preserve">, Eva (red.) (2015). </w:t>
      </w:r>
      <w:r w:rsidRPr="00886ECC">
        <w:rPr>
          <w:rFonts w:cs="Times New Roman"/>
          <w:i/>
          <w:iCs/>
          <w:sz w:val="24"/>
          <w:szCs w:val="24"/>
        </w:rPr>
        <w:t>Att bli förskollärare: mångfacetterad komplexitet.</w:t>
      </w:r>
      <w:r w:rsidRPr="00886ECC">
        <w:rPr>
          <w:rFonts w:cs="Times New Roman"/>
          <w:sz w:val="24"/>
          <w:szCs w:val="24"/>
        </w:rPr>
        <w:t xml:space="preserve"> Stockholm: Liber.</w:t>
      </w:r>
    </w:p>
    <w:p w:rsidR="00412188" w:rsidRPr="00442DEE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442DEE">
        <w:rPr>
          <w:rFonts w:cs="Times New Roman"/>
          <w:sz w:val="24"/>
          <w:szCs w:val="24"/>
        </w:rPr>
        <w:t>Lindgren, A</w:t>
      </w:r>
      <w:r>
        <w:rPr>
          <w:rFonts w:cs="Times New Roman"/>
          <w:sz w:val="24"/>
          <w:szCs w:val="24"/>
        </w:rPr>
        <w:t>nne-Li</w:t>
      </w:r>
      <w:r w:rsidRPr="00442DEE">
        <w:rPr>
          <w:rFonts w:cs="Times New Roman"/>
          <w:sz w:val="24"/>
          <w:szCs w:val="24"/>
        </w:rPr>
        <w:t xml:space="preserve"> (2016). </w:t>
      </w:r>
      <w:r w:rsidRPr="00442DEE">
        <w:rPr>
          <w:rFonts w:cs="Times New Roman"/>
          <w:i/>
          <w:iCs/>
          <w:sz w:val="24"/>
          <w:szCs w:val="24"/>
        </w:rPr>
        <w:t>Etik, integritet och dokumentation i förskolan</w:t>
      </w:r>
      <w:r>
        <w:rPr>
          <w:rFonts w:cs="Times New Roman"/>
          <w:sz w:val="24"/>
          <w:szCs w:val="24"/>
        </w:rPr>
        <w:t>.</w:t>
      </w:r>
      <w:r w:rsidRPr="00442DEE">
        <w:rPr>
          <w:rFonts w:cs="Times New Roman"/>
          <w:sz w:val="24"/>
          <w:szCs w:val="24"/>
        </w:rPr>
        <w:t xml:space="preserve"> Malmö: Gleerups.</w:t>
      </w:r>
    </w:p>
    <w:p w:rsidR="00412188" w:rsidRP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  <w:lang w:val="en-US"/>
        </w:rPr>
      </w:pPr>
      <w:r w:rsidRPr="00AB2F45">
        <w:rPr>
          <w:rFonts w:cs="Times New Roman"/>
          <w:sz w:val="24"/>
          <w:szCs w:val="24"/>
        </w:rPr>
        <w:t xml:space="preserve">Löfdahl Annica &amp; Pérez </w:t>
      </w:r>
      <w:proofErr w:type="spellStart"/>
      <w:r w:rsidRPr="00AB2F45">
        <w:rPr>
          <w:rFonts w:cs="Times New Roman"/>
          <w:sz w:val="24"/>
          <w:szCs w:val="24"/>
        </w:rPr>
        <w:t>Prieto</w:t>
      </w:r>
      <w:proofErr w:type="spellEnd"/>
      <w:r w:rsidRPr="00AB2F45">
        <w:rPr>
          <w:rFonts w:cs="Times New Roman"/>
          <w:sz w:val="24"/>
          <w:szCs w:val="24"/>
        </w:rPr>
        <w:t xml:space="preserve">, </w:t>
      </w:r>
      <w:proofErr w:type="spellStart"/>
      <w:r w:rsidRPr="00AB2F45">
        <w:rPr>
          <w:rFonts w:cs="Times New Roman"/>
          <w:sz w:val="24"/>
          <w:szCs w:val="24"/>
        </w:rPr>
        <w:t>Héctor</w:t>
      </w:r>
      <w:proofErr w:type="spellEnd"/>
      <w:r w:rsidRPr="00AB2F45">
        <w:rPr>
          <w:rFonts w:cs="Times New Roman"/>
          <w:sz w:val="24"/>
          <w:szCs w:val="24"/>
        </w:rPr>
        <w:t xml:space="preserve"> (201</w:t>
      </w:r>
      <w:r>
        <w:rPr>
          <w:rFonts w:cs="Times New Roman"/>
          <w:sz w:val="24"/>
          <w:szCs w:val="24"/>
        </w:rPr>
        <w:t>6</w:t>
      </w:r>
      <w:r w:rsidRPr="00AB2F45">
        <w:rPr>
          <w:rFonts w:cs="Times New Roman"/>
          <w:sz w:val="24"/>
          <w:szCs w:val="24"/>
        </w:rPr>
        <w:t xml:space="preserve">) Den synliggjorda förskolan. I Folke-Fichtelius, Maria &amp; Lundahl, Christian (red.). </w:t>
      </w:r>
      <w:r w:rsidRPr="00AB2F45">
        <w:rPr>
          <w:rStyle w:val="Betoning"/>
          <w:rFonts w:cs="Times New Roman"/>
          <w:sz w:val="24"/>
          <w:szCs w:val="24"/>
        </w:rPr>
        <w:t>Bedömning i och av skolan: Praktik, principer, politik</w:t>
      </w:r>
      <w:r>
        <w:rPr>
          <w:rStyle w:val="Betoning"/>
          <w:rFonts w:cs="Times New Roman"/>
          <w:i w:val="0"/>
          <w:sz w:val="24"/>
          <w:szCs w:val="24"/>
        </w:rPr>
        <w:t xml:space="preserve">. </w:t>
      </w:r>
      <w:r w:rsidRPr="00412188">
        <w:rPr>
          <w:rFonts w:cs="Times New Roman"/>
          <w:sz w:val="24"/>
          <w:szCs w:val="24"/>
          <w:lang w:val="en-US"/>
        </w:rPr>
        <w:t xml:space="preserve">(2 </w:t>
      </w:r>
      <w:proofErr w:type="spellStart"/>
      <w:r w:rsidRPr="00412188">
        <w:rPr>
          <w:rFonts w:cs="Times New Roman"/>
          <w:sz w:val="24"/>
          <w:szCs w:val="24"/>
          <w:lang w:val="en-US"/>
        </w:rPr>
        <w:t>uppl</w:t>
      </w:r>
      <w:proofErr w:type="spellEnd"/>
      <w:r w:rsidRPr="00412188">
        <w:rPr>
          <w:rFonts w:cs="Times New Roman"/>
          <w:sz w:val="24"/>
          <w:szCs w:val="24"/>
          <w:lang w:val="en-US"/>
        </w:rPr>
        <w:t>.)</w:t>
      </w:r>
      <w:r w:rsidRPr="00412188">
        <w:rPr>
          <w:lang w:val="en-US"/>
        </w:rPr>
        <w:t xml:space="preserve"> </w:t>
      </w:r>
      <w:r w:rsidRPr="00412188">
        <w:rPr>
          <w:rStyle w:val="Betoning"/>
          <w:rFonts w:cs="Times New Roman"/>
          <w:i w:val="0"/>
          <w:sz w:val="24"/>
          <w:szCs w:val="24"/>
          <w:lang w:val="en-US"/>
        </w:rPr>
        <w:t>(</w:t>
      </w:r>
      <w:proofErr w:type="gramStart"/>
      <w:r w:rsidRPr="00412188">
        <w:rPr>
          <w:rStyle w:val="Betoning"/>
          <w:rFonts w:cs="Times New Roman"/>
          <w:i w:val="0"/>
          <w:sz w:val="24"/>
          <w:szCs w:val="24"/>
          <w:lang w:val="en-US"/>
        </w:rPr>
        <w:t>s. 73</w:t>
      </w:r>
      <w:proofErr w:type="gramEnd"/>
      <w:r w:rsidRPr="00412188">
        <w:rPr>
          <w:rStyle w:val="Betoning"/>
          <w:rFonts w:cs="Times New Roman"/>
          <w:sz w:val="24"/>
          <w:szCs w:val="24"/>
          <w:lang w:val="en-US"/>
        </w:rPr>
        <w:t>-8</w:t>
      </w:r>
      <w:r w:rsidRPr="00412188">
        <w:rPr>
          <w:rStyle w:val="Betoning"/>
          <w:rFonts w:cs="Times New Roman"/>
          <w:i w:val="0"/>
          <w:sz w:val="24"/>
          <w:szCs w:val="24"/>
          <w:lang w:val="en-US"/>
        </w:rPr>
        <w:t>9</w:t>
      </w:r>
      <w:r w:rsidRPr="00412188">
        <w:rPr>
          <w:rStyle w:val="Betoning"/>
          <w:rFonts w:cs="Times New Roman"/>
          <w:sz w:val="24"/>
          <w:szCs w:val="24"/>
          <w:lang w:val="en-US"/>
        </w:rPr>
        <w:t>)</w:t>
      </w:r>
      <w:r w:rsidRPr="00412188">
        <w:rPr>
          <w:rFonts w:cs="Times New Roman"/>
          <w:sz w:val="24"/>
          <w:szCs w:val="24"/>
          <w:lang w:val="en-US"/>
        </w:rPr>
        <w:t xml:space="preserve">. Lund: </w:t>
      </w:r>
      <w:proofErr w:type="spellStart"/>
      <w:r w:rsidRPr="00412188">
        <w:rPr>
          <w:rFonts w:cs="Times New Roman"/>
          <w:sz w:val="24"/>
          <w:szCs w:val="24"/>
          <w:lang w:val="en-US"/>
        </w:rPr>
        <w:t>Studentlitteratur</w:t>
      </w:r>
      <w:proofErr w:type="spellEnd"/>
      <w:r w:rsidRPr="00412188">
        <w:rPr>
          <w:rFonts w:cs="Times New Roman"/>
          <w:sz w:val="24"/>
          <w:szCs w:val="24"/>
          <w:lang w:val="en-US"/>
        </w:rPr>
        <w:t>.</w:t>
      </w:r>
    </w:p>
    <w:p w:rsidR="00412188" w:rsidRPr="00CE656B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412188">
        <w:rPr>
          <w:rFonts w:cs="Times New Roman"/>
          <w:sz w:val="24"/>
          <w:szCs w:val="24"/>
          <w:lang w:val="en-US"/>
        </w:rPr>
        <w:t xml:space="preserve">Löfgren, Håkan (2015). A noisy silence about care: Swedish preschool teachers’ talk about documentation. </w:t>
      </w:r>
      <w:proofErr w:type="spellStart"/>
      <w:r w:rsidRPr="00CE656B">
        <w:rPr>
          <w:rFonts w:cs="Times New Roman"/>
          <w:sz w:val="24"/>
          <w:szCs w:val="24"/>
        </w:rPr>
        <w:t>Early</w:t>
      </w:r>
      <w:proofErr w:type="spellEnd"/>
      <w:r w:rsidRPr="00CE656B">
        <w:rPr>
          <w:rFonts w:cs="Times New Roman"/>
          <w:sz w:val="24"/>
          <w:szCs w:val="24"/>
        </w:rPr>
        <w:t xml:space="preserve"> </w:t>
      </w:r>
      <w:proofErr w:type="spellStart"/>
      <w:r w:rsidRPr="00CE656B">
        <w:rPr>
          <w:rFonts w:cs="Times New Roman"/>
          <w:sz w:val="24"/>
          <w:szCs w:val="24"/>
        </w:rPr>
        <w:t>Years</w:t>
      </w:r>
      <w:proofErr w:type="spellEnd"/>
      <w:r w:rsidRPr="00CE656B">
        <w:rPr>
          <w:rFonts w:cs="Times New Roman"/>
          <w:sz w:val="24"/>
          <w:szCs w:val="24"/>
        </w:rPr>
        <w:t>, 36(1), 4-16</w:t>
      </w:r>
      <w:r>
        <w:rPr>
          <w:rFonts w:cs="Times New Roman"/>
          <w:sz w:val="24"/>
          <w:szCs w:val="24"/>
        </w:rPr>
        <w:t>.</w:t>
      </w:r>
    </w:p>
    <w:p w:rsidR="00412188" w:rsidRDefault="00412188" w:rsidP="00412188">
      <w:pPr>
        <w:spacing w:line="240" w:lineRule="auto"/>
        <w:ind w:left="360" w:hanging="362"/>
        <w:jc w:val="both"/>
      </w:pPr>
      <w:r w:rsidRPr="00046B58">
        <w:rPr>
          <w:rFonts w:cs="Times New Roman"/>
          <w:sz w:val="24"/>
          <w:szCs w:val="24"/>
        </w:rPr>
        <w:t xml:space="preserve"> Sandberg, G</w:t>
      </w:r>
      <w:r>
        <w:rPr>
          <w:rFonts w:cs="Times New Roman"/>
          <w:sz w:val="24"/>
          <w:szCs w:val="24"/>
        </w:rPr>
        <w:t>unilla</w:t>
      </w:r>
      <w:r w:rsidRPr="00046B58">
        <w:rPr>
          <w:rFonts w:cs="Times New Roman"/>
          <w:sz w:val="24"/>
          <w:szCs w:val="24"/>
        </w:rPr>
        <w:t xml:space="preserve"> (2012). </w:t>
      </w:r>
      <w:r w:rsidRPr="00046B58">
        <w:rPr>
          <w:rFonts w:cs="Times New Roman"/>
          <w:i/>
          <w:iCs/>
          <w:sz w:val="24"/>
          <w:szCs w:val="24"/>
        </w:rPr>
        <w:t>På väg in i skolan: om villkor för olika barns delaktighet och skriftspråkslärande</w:t>
      </w:r>
      <w:r w:rsidRPr="00046B58">
        <w:rPr>
          <w:rFonts w:cs="Times New Roman"/>
          <w:sz w:val="24"/>
          <w:szCs w:val="24"/>
        </w:rPr>
        <w:t>. Diss. Uppsala: Uppsala universitet.</w:t>
      </w:r>
      <w:r>
        <w:rPr>
          <w:rFonts w:cs="Times New Roman"/>
          <w:sz w:val="24"/>
          <w:szCs w:val="24"/>
        </w:rPr>
        <w:t xml:space="preserve"> (kap 7 och 9)</w:t>
      </w:r>
      <w:r>
        <w:t xml:space="preserve"> </w:t>
      </w:r>
      <w:r w:rsidRPr="00AB2F45">
        <w:rPr>
          <w:rFonts w:cs="Times New Roman"/>
          <w:color w:val="FF0000"/>
          <w:sz w:val="24"/>
          <w:szCs w:val="24"/>
        </w:rPr>
        <w:t>(Tillgänglig på Internet)</w:t>
      </w:r>
    </w:p>
    <w:p w:rsidR="00412188" w:rsidRP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proofErr w:type="spellStart"/>
      <w:r w:rsidRPr="00AB2F45">
        <w:rPr>
          <w:rFonts w:cs="Times New Roman"/>
          <w:sz w:val="24"/>
          <w:szCs w:val="24"/>
        </w:rPr>
        <w:t>Sparrman</w:t>
      </w:r>
      <w:proofErr w:type="spellEnd"/>
      <w:r w:rsidRPr="00AB2F45">
        <w:rPr>
          <w:rFonts w:cs="Times New Roman"/>
          <w:sz w:val="24"/>
          <w:szCs w:val="24"/>
        </w:rPr>
        <w:t xml:space="preserve">, Anna (2006). </w:t>
      </w:r>
      <w:r w:rsidRPr="00AB2F45">
        <w:rPr>
          <w:rFonts w:cs="Times New Roman"/>
          <w:i/>
          <w:iCs/>
          <w:sz w:val="24"/>
          <w:szCs w:val="24"/>
        </w:rPr>
        <w:t>Barns visuella kulturer: Skolplanscher och idolbilder</w:t>
      </w:r>
      <w:r>
        <w:rPr>
          <w:rFonts w:cs="Times New Roman"/>
          <w:sz w:val="24"/>
          <w:szCs w:val="24"/>
        </w:rPr>
        <w:t xml:space="preserve">. </w:t>
      </w:r>
      <w:r w:rsidRPr="00412188">
        <w:rPr>
          <w:rFonts w:cs="Times New Roman"/>
          <w:sz w:val="24"/>
          <w:szCs w:val="24"/>
        </w:rPr>
        <w:t>Lund: Studentlitteratur. (kap 1)</w:t>
      </w:r>
    </w:p>
    <w:p w:rsidR="00412188" w:rsidRPr="00AB2F45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AB2F45">
        <w:rPr>
          <w:rFonts w:cs="Times New Roman"/>
          <w:sz w:val="24"/>
          <w:szCs w:val="24"/>
        </w:rPr>
        <w:t xml:space="preserve">Svenning, Bente (2011). </w:t>
      </w:r>
      <w:r w:rsidRPr="00AB2F45">
        <w:rPr>
          <w:rFonts w:cs="Times New Roman"/>
          <w:i/>
          <w:iCs/>
          <w:sz w:val="24"/>
          <w:szCs w:val="24"/>
        </w:rPr>
        <w:t>Vad berättas om mig: Barns rättigheter och möjligheter till inflytande i förskolans dokumentation</w:t>
      </w:r>
      <w:r w:rsidRPr="00AB2F45">
        <w:rPr>
          <w:rFonts w:cs="Times New Roman"/>
          <w:sz w:val="24"/>
          <w:szCs w:val="24"/>
        </w:rPr>
        <w:t>. Lund: Studentlitteratur.</w:t>
      </w:r>
    </w:p>
    <w:p w:rsid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Vallberg Roth, Ann-Christine (2016) Bedömning i förskolors dokumentation. </w:t>
      </w:r>
      <w:r w:rsidRPr="00AB2F45">
        <w:rPr>
          <w:rFonts w:cs="Times New Roman"/>
          <w:sz w:val="24"/>
          <w:szCs w:val="24"/>
        </w:rPr>
        <w:t xml:space="preserve">I Folke-Fichtelius, Maria &amp; Lundahl, Christian (red.). </w:t>
      </w:r>
      <w:r w:rsidRPr="00AB2F45">
        <w:rPr>
          <w:rStyle w:val="Betoning"/>
          <w:rFonts w:cs="Times New Roman"/>
          <w:sz w:val="24"/>
          <w:szCs w:val="24"/>
        </w:rPr>
        <w:t>Bedömning i och av skolan: Praktik, principer, politik</w:t>
      </w:r>
      <w:r>
        <w:rPr>
          <w:rStyle w:val="Betoning"/>
          <w:rFonts w:cs="Times New Roman"/>
          <w:i w:val="0"/>
          <w:sz w:val="24"/>
          <w:szCs w:val="24"/>
        </w:rPr>
        <w:t xml:space="preserve">. </w:t>
      </w:r>
      <w:r w:rsidRPr="005F67FC">
        <w:rPr>
          <w:rFonts w:cs="Times New Roman"/>
          <w:sz w:val="24"/>
          <w:szCs w:val="24"/>
        </w:rPr>
        <w:t>(2 uppl.)</w:t>
      </w:r>
      <w:r>
        <w:t xml:space="preserve"> </w:t>
      </w:r>
      <w:r>
        <w:rPr>
          <w:rStyle w:val="Betoning"/>
          <w:rFonts w:cs="Times New Roman"/>
          <w:i w:val="0"/>
          <w:sz w:val="24"/>
          <w:szCs w:val="24"/>
        </w:rPr>
        <w:t>(s. 53</w:t>
      </w:r>
      <w:r w:rsidRPr="00AB2F45">
        <w:rPr>
          <w:rStyle w:val="Betoning"/>
          <w:rFonts w:cs="Times New Roman"/>
          <w:sz w:val="24"/>
          <w:szCs w:val="24"/>
        </w:rPr>
        <w:t>-</w:t>
      </w:r>
      <w:r>
        <w:rPr>
          <w:rStyle w:val="Betoning"/>
          <w:rFonts w:cs="Times New Roman"/>
          <w:i w:val="0"/>
          <w:sz w:val="24"/>
          <w:szCs w:val="24"/>
        </w:rPr>
        <w:t>70</w:t>
      </w:r>
      <w:r w:rsidRPr="00AB2F45">
        <w:rPr>
          <w:rStyle w:val="Betoning"/>
          <w:rFonts w:cs="Times New Roman"/>
          <w:sz w:val="24"/>
          <w:szCs w:val="24"/>
        </w:rPr>
        <w:t>)</w:t>
      </w:r>
      <w:r w:rsidRPr="00AB2F45">
        <w:rPr>
          <w:rFonts w:cs="Times New Roman"/>
          <w:sz w:val="24"/>
          <w:szCs w:val="24"/>
        </w:rPr>
        <w:t>. Lund: Studentlitteratur.</w:t>
      </w:r>
    </w:p>
    <w:p w:rsid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886ECC">
        <w:rPr>
          <w:rFonts w:cs="Times New Roman"/>
          <w:sz w:val="24"/>
          <w:szCs w:val="24"/>
        </w:rPr>
        <w:t xml:space="preserve">Åsén, Gunnar (red.) (2015). </w:t>
      </w:r>
      <w:r w:rsidRPr="00886ECC">
        <w:rPr>
          <w:rFonts w:cs="Times New Roman"/>
          <w:i/>
          <w:iCs/>
          <w:sz w:val="24"/>
          <w:szCs w:val="24"/>
        </w:rPr>
        <w:t>Utvärdering &amp; pedagogisk bedömning i förskolan</w:t>
      </w:r>
      <w:r w:rsidRPr="00886ECC">
        <w:rPr>
          <w:rFonts w:cs="Times New Roman"/>
          <w:sz w:val="24"/>
          <w:szCs w:val="24"/>
        </w:rPr>
        <w:t xml:space="preserve">. Stockholm: Liber. </w:t>
      </w:r>
    </w:p>
    <w:p w:rsid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egenvald vetenskaplig artikel.</w:t>
      </w:r>
    </w:p>
    <w:p w:rsid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7E1DDA">
        <w:rPr>
          <w:rFonts w:eastAsiaTheme="majorEastAsia" w:cs="Times New Roman"/>
          <w:b/>
          <w:bCs/>
          <w:color w:val="5B9BD5" w:themeColor="accent1"/>
          <w:sz w:val="24"/>
          <w:szCs w:val="24"/>
        </w:rPr>
        <w:t>Styrdokument</w:t>
      </w:r>
    </w:p>
    <w:p w:rsidR="00412188" w:rsidRPr="00AB2F45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AB2F45">
        <w:rPr>
          <w:rFonts w:cs="Times New Roman"/>
          <w:sz w:val="24"/>
          <w:szCs w:val="24"/>
        </w:rPr>
        <w:t>Skolverket</w:t>
      </w:r>
      <w:r w:rsidRPr="00AB2F45">
        <w:rPr>
          <w:rFonts w:cs="Times New Roman"/>
          <w:i/>
          <w:iCs/>
          <w:sz w:val="24"/>
          <w:szCs w:val="24"/>
        </w:rPr>
        <w:t xml:space="preserve"> </w:t>
      </w:r>
      <w:r w:rsidRPr="00AB2F45">
        <w:rPr>
          <w:rFonts w:cs="Times New Roman"/>
          <w:sz w:val="24"/>
          <w:szCs w:val="24"/>
        </w:rPr>
        <w:t xml:space="preserve">(2010). </w:t>
      </w:r>
      <w:r w:rsidRPr="00AB2F45">
        <w:rPr>
          <w:rFonts w:cs="Times New Roman"/>
          <w:i/>
          <w:iCs/>
          <w:sz w:val="24"/>
          <w:szCs w:val="24"/>
        </w:rPr>
        <w:t>Stödja och styra: om bedömning av yngre barn.</w:t>
      </w:r>
      <w:r w:rsidRPr="00AB2F45">
        <w:rPr>
          <w:rFonts w:cs="Times New Roman"/>
          <w:sz w:val="24"/>
          <w:szCs w:val="24"/>
        </w:rPr>
        <w:t xml:space="preserve"> Stockholm: Skolverket. </w:t>
      </w:r>
      <w:r w:rsidRPr="00AB2F45">
        <w:rPr>
          <w:rFonts w:cs="Times New Roman"/>
          <w:color w:val="FF0000"/>
          <w:sz w:val="24"/>
          <w:szCs w:val="24"/>
        </w:rPr>
        <w:t>(Tillgänglig på Internet)</w:t>
      </w:r>
    </w:p>
    <w:p w:rsidR="00412188" w:rsidRPr="00AB2F45" w:rsidRDefault="00412188" w:rsidP="00412188">
      <w:pPr>
        <w:spacing w:line="240" w:lineRule="auto"/>
        <w:ind w:left="360" w:hanging="362"/>
        <w:jc w:val="both"/>
        <w:rPr>
          <w:rFonts w:cs="Times New Roman"/>
          <w:color w:val="FF0000"/>
          <w:sz w:val="24"/>
          <w:szCs w:val="24"/>
        </w:rPr>
      </w:pPr>
      <w:r w:rsidRPr="00AB2F45">
        <w:rPr>
          <w:rFonts w:cs="Times New Roman"/>
          <w:sz w:val="24"/>
          <w:szCs w:val="24"/>
        </w:rPr>
        <w:t xml:space="preserve">Skolverket (2012). </w:t>
      </w:r>
      <w:r w:rsidRPr="00AB2F45">
        <w:rPr>
          <w:rFonts w:cs="Times New Roman"/>
          <w:i/>
          <w:iCs/>
          <w:sz w:val="24"/>
          <w:szCs w:val="24"/>
        </w:rPr>
        <w:t>Uppföljning, utvärdering och utveckling i förskolan</w:t>
      </w:r>
      <w:r w:rsidRPr="00AB2F45">
        <w:rPr>
          <w:rFonts w:cs="Times New Roman"/>
          <w:sz w:val="24"/>
          <w:szCs w:val="24"/>
        </w:rPr>
        <w:t xml:space="preserve">. Stockholm: Skolverket. </w:t>
      </w:r>
      <w:r w:rsidRPr="00AB2F45">
        <w:rPr>
          <w:rFonts w:cs="Times New Roman"/>
          <w:color w:val="FF0000"/>
          <w:sz w:val="24"/>
          <w:szCs w:val="24"/>
        </w:rPr>
        <w:t>(Tillgänglig på Internet)</w:t>
      </w:r>
    </w:p>
    <w:p w:rsidR="00412188" w:rsidRPr="00AB2F45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AB2F45">
        <w:rPr>
          <w:rFonts w:cs="Times New Roman"/>
          <w:sz w:val="24"/>
          <w:szCs w:val="24"/>
        </w:rPr>
        <w:t>Skolverket (201</w:t>
      </w:r>
      <w:r>
        <w:rPr>
          <w:rFonts w:cs="Times New Roman"/>
          <w:sz w:val="24"/>
          <w:szCs w:val="24"/>
        </w:rPr>
        <w:t>6</w:t>
      </w:r>
      <w:r w:rsidRPr="00AB2F45">
        <w:rPr>
          <w:rFonts w:cs="Times New Roman"/>
          <w:iCs/>
          <w:sz w:val="24"/>
          <w:szCs w:val="24"/>
        </w:rPr>
        <w:t>)</w:t>
      </w:r>
      <w:r w:rsidRPr="00AB2F45">
        <w:rPr>
          <w:rFonts w:cs="Times New Roman"/>
          <w:i/>
          <w:iCs/>
          <w:sz w:val="24"/>
          <w:szCs w:val="24"/>
        </w:rPr>
        <w:t xml:space="preserve">. Läroplan för förskolan, </w:t>
      </w:r>
      <w:proofErr w:type="spellStart"/>
      <w:r w:rsidRPr="00AB2F45">
        <w:rPr>
          <w:rFonts w:cs="Times New Roman"/>
          <w:i/>
          <w:iCs/>
          <w:sz w:val="24"/>
          <w:szCs w:val="24"/>
        </w:rPr>
        <w:t>Lpfö</w:t>
      </w:r>
      <w:proofErr w:type="spellEnd"/>
      <w:r w:rsidRPr="00AB2F45">
        <w:rPr>
          <w:rFonts w:cs="Times New Roman"/>
          <w:i/>
          <w:iCs/>
          <w:sz w:val="24"/>
          <w:szCs w:val="24"/>
        </w:rPr>
        <w:t xml:space="preserve"> 98</w:t>
      </w:r>
      <w:r w:rsidRPr="00AB2F45">
        <w:rPr>
          <w:rFonts w:cs="Times New Roman"/>
          <w:sz w:val="24"/>
          <w:szCs w:val="24"/>
        </w:rPr>
        <w:t xml:space="preserve">. Stockholm: Skolverket. </w:t>
      </w:r>
      <w:r w:rsidRPr="00AB2F45">
        <w:rPr>
          <w:rFonts w:cs="Times New Roman"/>
          <w:color w:val="FF0000"/>
          <w:sz w:val="24"/>
          <w:szCs w:val="24"/>
        </w:rPr>
        <w:t>(Tillgänglig på Internet)</w:t>
      </w:r>
    </w:p>
    <w:p w:rsidR="002C641D" w:rsidRPr="00412188" w:rsidRDefault="00412188" w:rsidP="00412188">
      <w:pPr>
        <w:spacing w:line="240" w:lineRule="auto"/>
        <w:ind w:left="360" w:hanging="362"/>
        <w:jc w:val="both"/>
        <w:rPr>
          <w:rFonts w:cs="Times New Roman"/>
          <w:sz w:val="24"/>
          <w:szCs w:val="24"/>
        </w:rPr>
      </w:pPr>
      <w:r w:rsidRPr="00AB2F45">
        <w:rPr>
          <w:rFonts w:cs="Times New Roman"/>
          <w:sz w:val="24"/>
          <w:szCs w:val="24"/>
        </w:rPr>
        <w:t>Skolverket (201</w:t>
      </w:r>
      <w:r>
        <w:rPr>
          <w:rFonts w:cs="Times New Roman"/>
          <w:sz w:val="24"/>
          <w:szCs w:val="24"/>
        </w:rPr>
        <w:t>7</w:t>
      </w:r>
      <w:r w:rsidRPr="00AB2F45">
        <w:rPr>
          <w:rFonts w:cs="Times New Roman"/>
          <w:iCs/>
          <w:sz w:val="24"/>
          <w:szCs w:val="24"/>
        </w:rPr>
        <w:t>)</w:t>
      </w:r>
      <w:r w:rsidRPr="00AB2F45">
        <w:rPr>
          <w:rFonts w:cs="Times New Roman"/>
          <w:i/>
          <w:iCs/>
          <w:sz w:val="24"/>
          <w:szCs w:val="24"/>
        </w:rPr>
        <w:t xml:space="preserve">. </w:t>
      </w:r>
      <w:r w:rsidRPr="007E1DDA">
        <w:rPr>
          <w:rFonts w:cs="Times New Roman"/>
          <w:i/>
          <w:iCs/>
          <w:sz w:val="24"/>
          <w:szCs w:val="24"/>
        </w:rPr>
        <w:t>Allmänna rå</w:t>
      </w:r>
      <w:r>
        <w:rPr>
          <w:rFonts w:cs="Times New Roman"/>
          <w:i/>
          <w:iCs/>
          <w:sz w:val="24"/>
          <w:szCs w:val="24"/>
        </w:rPr>
        <w:t>d om måluppfyllelse i förskolan</w:t>
      </w:r>
      <w:r>
        <w:rPr>
          <w:rFonts w:cs="Times New Roman"/>
          <w:sz w:val="24"/>
          <w:szCs w:val="24"/>
        </w:rPr>
        <w:t xml:space="preserve">. </w:t>
      </w:r>
      <w:r w:rsidRPr="00AB2F45">
        <w:rPr>
          <w:rFonts w:cs="Times New Roman"/>
          <w:sz w:val="24"/>
          <w:szCs w:val="24"/>
        </w:rPr>
        <w:t>Stockholm: Skolverket</w:t>
      </w:r>
      <w:r w:rsidRPr="007E1DDA">
        <w:rPr>
          <w:rFonts w:cs="Times New Roman"/>
          <w:sz w:val="24"/>
          <w:szCs w:val="24"/>
        </w:rPr>
        <w:t>.</w:t>
      </w:r>
      <w:r w:rsidRPr="00AB2F45">
        <w:rPr>
          <w:rFonts w:cs="Times New Roman"/>
          <w:sz w:val="24"/>
          <w:szCs w:val="24"/>
        </w:rPr>
        <w:t xml:space="preserve"> </w:t>
      </w:r>
      <w:r w:rsidRPr="00AB2F45">
        <w:rPr>
          <w:rFonts w:cs="Times New Roman"/>
          <w:color w:val="FF0000"/>
          <w:sz w:val="24"/>
          <w:szCs w:val="24"/>
        </w:rPr>
        <w:t>(Tillgänglig på Internet)</w:t>
      </w:r>
      <w:bookmarkStart w:id="1" w:name="_GoBack"/>
      <w:bookmarkEnd w:id="1"/>
    </w:p>
    <w:sectPr w:rsidR="002C641D" w:rsidRPr="00412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88"/>
    <w:rsid w:val="00412188"/>
    <w:rsid w:val="004D4C6E"/>
    <w:rsid w:val="00C5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FBC6"/>
  <w15:chartTrackingRefBased/>
  <w15:docId w15:val="{464585DC-4691-4A9A-A666-7091A60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188"/>
    <w:pPr>
      <w:spacing w:after="200" w:line="276" w:lineRule="auto"/>
    </w:pPr>
    <w:rPr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1218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12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2188"/>
    <w:rPr>
      <w:rFonts w:eastAsiaTheme="majorEastAsia" w:cstheme="majorBidi"/>
      <w:b/>
      <w:bCs/>
      <w:color w:val="2E74B5" w:themeColor="accent1" w:themeShade="BF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12188"/>
    <w:rPr>
      <w:rFonts w:asciiTheme="majorHAnsi" w:eastAsiaTheme="majorEastAsia" w:hAnsiTheme="majorHAnsi" w:cstheme="majorBidi"/>
      <w:b/>
      <w:bCs/>
      <w:color w:val="5B9BD5" w:themeColor="accent1"/>
      <w:lang w:eastAsia="sv-SE"/>
    </w:rPr>
  </w:style>
  <w:style w:type="character" w:styleId="Betoning">
    <w:name w:val="Emphasis"/>
    <w:basedOn w:val="Standardstycketeckensnitt"/>
    <w:uiPriority w:val="20"/>
    <w:qFormat/>
    <w:rsid w:val="004121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4EAD80FA245441B902618D94FAA071" ma:contentTypeVersion="2" ma:contentTypeDescription="Skapa ett nytt dokument." ma:contentTypeScope="" ma:versionID="9515ee26d17d625eddf294bc4ed212b9">
  <xsd:schema xmlns:xsd="http://www.w3.org/2001/XMLSchema" xmlns:xs="http://www.w3.org/2001/XMLSchema" xmlns:p="http://schemas.microsoft.com/office/2006/metadata/properties" xmlns:ns2="c58bea81-6fdb-48f0-ac01-5d4e1fbb3a77" xmlns:ns3="d176518e-4f6e-4721-8747-e5469d3d26bd" targetNamespace="http://schemas.microsoft.com/office/2006/metadata/properties" ma:root="true" ma:fieldsID="effc0d3d39bedf7827f1c7b494322040" ns2:_="" ns3:_="">
    <xsd:import namespace="c58bea81-6fdb-48f0-ac01-5d4e1fbb3a77"/>
    <xsd:import namespace="d176518e-4f6e-4721-8747-e5469d3d26bd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bea81-6fdb-48f0-ac01-5d4e1fbb3a77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6518e-4f6e-4721-8747-e5469d3d26bd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d176518e-4f6e-4721-8747-e5469d3d26bd" xsi:nil="true"/>
    <_lisam_Description xmlns="c58bea81-6fdb-48f0-ac01-5d4e1fbb3a77" xsi:nil="true"/>
  </documentManagement>
</p:properties>
</file>

<file path=customXml/itemProps1.xml><?xml version="1.0" encoding="utf-8"?>
<ds:datastoreItem xmlns:ds="http://schemas.openxmlformats.org/officeDocument/2006/customXml" ds:itemID="{FEB896F2-4638-4D5F-9787-1DD62FF8902A}"/>
</file>

<file path=customXml/itemProps2.xml><?xml version="1.0" encoding="utf-8"?>
<ds:datastoreItem xmlns:ds="http://schemas.openxmlformats.org/officeDocument/2006/customXml" ds:itemID="{341DE4FD-4BE8-46C0-8F22-FA0F2CF44C9A}"/>
</file>

<file path=customXml/itemProps3.xml><?xml version="1.0" encoding="utf-8"?>
<ds:datastoreItem xmlns:ds="http://schemas.openxmlformats.org/officeDocument/2006/customXml" ds:itemID="{11EAC1D8-B99C-470C-BDBF-13065B7E3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Söderman Lago</dc:creator>
  <cp:keywords/>
  <dc:description/>
  <cp:lastModifiedBy>Lina Söderman Lago</cp:lastModifiedBy>
  <cp:revision>1</cp:revision>
  <dcterms:created xsi:type="dcterms:W3CDTF">2017-05-04T07:36:00Z</dcterms:created>
  <dcterms:modified xsi:type="dcterms:W3CDTF">2017-05-04T07:36:00Z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0x010100054EAD80FA245441B902618D94FAA071</vt:lpwstr>
  </property>
</Properties>
</file>