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1ljus"/>
        <w:tblW w:w="8753" w:type="dxa"/>
        <w:tblLayout w:type="fixed"/>
        <w:tblLook w:val="0000" w:firstRow="0" w:lastRow="0" w:firstColumn="0" w:lastColumn="0" w:noHBand="0" w:noVBand="0"/>
      </w:tblPr>
      <w:tblGrid>
        <w:gridCol w:w="1809"/>
        <w:gridCol w:w="3916"/>
        <w:gridCol w:w="3028"/>
      </w:tblGrid>
      <w:tr w:rsidR="00510C85" w14:paraId="0CF03113" w14:textId="77777777" w:rsidTr="00FB52C9">
        <w:trPr>
          <w:trHeight w:val="243"/>
        </w:trPr>
        <w:tc>
          <w:tcPr>
            <w:tcW w:w="1809" w:type="dxa"/>
          </w:tcPr>
          <w:p w14:paraId="0B8E9143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Typ litteratur/media </w:t>
            </w:r>
          </w:p>
        </w:tc>
        <w:tc>
          <w:tcPr>
            <w:tcW w:w="3916" w:type="dxa"/>
          </w:tcPr>
          <w:p w14:paraId="77678018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Referens </w:t>
            </w:r>
          </w:p>
        </w:tc>
        <w:tc>
          <w:tcPr>
            <w:tcW w:w="3028" w:type="dxa"/>
          </w:tcPr>
          <w:p w14:paraId="58AA00DE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Kommentarer och kopplingar till provkoder </w:t>
            </w:r>
          </w:p>
        </w:tc>
      </w:tr>
      <w:tr w:rsidR="00510C85" w14:paraId="3A630909" w14:textId="77777777" w:rsidTr="00FB52C9">
        <w:trPr>
          <w:trHeight w:val="646"/>
        </w:trPr>
        <w:tc>
          <w:tcPr>
            <w:tcW w:w="1809" w:type="dxa"/>
          </w:tcPr>
          <w:p w14:paraId="75975302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Böcker </w:t>
            </w:r>
          </w:p>
        </w:tc>
        <w:tc>
          <w:tcPr>
            <w:tcW w:w="3916" w:type="dxa"/>
          </w:tcPr>
          <w:p w14:paraId="49585AE7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B1B84">
              <w:rPr>
                <w:sz w:val="22"/>
                <w:szCs w:val="22"/>
                <w:lang w:val="en-US"/>
              </w:rPr>
              <w:t>Barlex</w:t>
            </w:r>
            <w:proofErr w:type="spellEnd"/>
            <w:r w:rsidRPr="005B1B84">
              <w:rPr>
                <w:sz w:val="22"/>
                <w:szCs w:val="22"/>
                <w:lang w:val="en-US"/>
              </w:rPr>
              <w:t xml:space="preserve">, D. (2017). Disruptive technologies. In </w:t>
            </w:r>
            <w:r w:rsidRPr="005B1B84">
              <w:rPr>
                <w:i/>
                <w:iCs/>
                <w:sz w:val="22"/>
                <w:szCs w:val="22"/>
                <w:lang w:val="en-US"/>
              </w:rPr>
              <w:t xml:space="preserve">Critique in design and technology education </w:t>
            </w:r>
            <w:r w:rsidRPr="005B1B84">
              <w:rPr>
                <w:sz w:val="22"/>
                <w:szCs w:val="22"/>
                <w:lang w:val="en-US"/>
              </w:rPr>
              <w:t xml:space="preserve">(pp. 215-235). </w:t>
            </w:r>
            <w:r>
              <w:rPr>
                <w:sz w:val="22"/>
                <w:szCs w:val="22"/>
              </w:rPr>
              <w:t xml:space="preserve">Springer, Singapore. </w:t>
            </w:r>
          </w:p>
          <w:p w14:paraId="5DA42E67" w14:textId="77777777" w:rsidR="00510C85" w:rsidRDefault="00510C85" w:rsidP="00FB52C9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https://link.springer.com/chapter/10.1007/978-981-10-3106-9_12</w:t>
            </w:r>
          </w:p>
        </w:tc>
        <w:tc>
          <w:tcPr>
            <w:tcW w:w="3028" w:type="dxa"/>
          </w:tcPr>
          <w:p w14:paraId="7E950120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Används främst i MRE1 </w:t>
            </w:r>
          </w:p>
          <w:p w14:paraId="3559356B" w14:textId="77777777" w:rsidR="00510C85" w:rsidRDefault="00510C85" w:rsidP="00FB52C9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Tips: hämta på </w:t>
            </w:r>
            <w:r>
              <w:rPr>
                <w:color w:val="0000FF"/>
                <w:sz w:val="22"/>
                <w:szCs w:val="22"/>
              </w:rPr>
              <w:t xml:space="preserve">https://link.springer.com/chapter/10.1007/978-981-10-3106-9_12 </w:t>
            </w:r>
          </w:p>
        </w:tc>
      </w:tr>
      <w:tr w:rsidR="00510C85" w14:paraId="58B730EC" w14:textId="77777777" w:rsidTr="00FB52C9">
        <w:trPr>
          <w:trHeight w:val="646"/>
        </w:trPr>
        <w:tc>
          <w:tcPr>
            <w:tcW w:w="1809" w:type="dxa"/>
            <w:vMerge w:val="restart"/>
          </w:tcPr>
          <w:p w14:paraId="045E7CD5" w14:textId="77777777" w:rsidR="00510C85" w:rsidRDefault="00510C85" w:rsidP="00FB52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6" w:type="dxa"/>
          </w:tcPr>
          <w:p w14:paraId="37E7B3B2" w14:textId="77777777" w:rsidR="00510C85" w:rsidRPr="007F7464" w:rsidRDefault="00510C85" w:rsidP="00FB52C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Bjurulf</w:t>
            </w:r>
            <w:proofErr w:type="spellEnd"/>
            <w:r>
              <w:rPr>
                <w:sz w:val="22"/>
                <w:szCs w:val="22"/>
              </w:rPr>
              <w:t xml:space="preserve">, Veronica. 2011. </w:t>
            </w:r>
            <w:r>
              <w:rPr>
                <w:i/>
                <w:iCs/>
                <w:sz w:val="22"/>
                <w:szCs w:val="22"/>
              </w:rPr>
              <w:t>Teknikdidaktik</w:t>
            </w:r>
            <w:r>
              <w:rPr>
                <w:sz w:val="22"/>
                <w:szCs w:val="22"/>
              </w:rPr>
              <w:t xml:space="preserve">. Stockholm: Norstedts </w:t>
            </w:r>
          </w:p>
        </w:tc>
        <w:tc>
          <w:tcPr>
            <w:tcW w:w="3028" w:type="dxa"/>
          </w:tcPr>
          <w:p w14:paraId="4EE595F8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Används genomgående under kursen, </w:t>
            </w:r>
            <w:proofErr w:type="gramStart"/>
            <w:r>
              <w:rPr>
                <w:sz w:val="22"/>
                <w:szCs w:val="22"/>
              </w:rPr>
              <w:t>t.ex.</w:t>
            </w:r>
            <w:proofErr w:type="gramEnd"/>
            <w:r>
              <w:rPr>
                <w:sz w:val="22"/>
                <w:szCs w:val="22"/>
              </w:rPr>
              <w:t xml:space="preserve"> i MRE2 </w:t>
            </w:r>
          </w:p>
        </w:tc>
      </w:tr>
      <w:tr w:rsidR="00510C85" w14:paraId="5F9C39DB" w14:textId="77777777" w:rsidTr="00FB52C9">
        <w:trPr>
          <w:trHeight w:val="646"/>
        </w:trPr>
        <w:tc>
          <w:tcPr>
            <w:tcW w:w="1809" w:type="dxa"/>
            <w:vMerge/>
          </w:tcPr>
          <w:p w14:paraId="06DCA1CF" w14:textId="77777777" w:rsidR="00510C85" w:rsidRDefault="00510C85" w:rsidP="00FB52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6" w:type="dxa"/>
          </w:tcPr>
          <w:p w14:paraId="59382E08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Lindström, L., Lindberg, V., &amp; Pettersson, A. (2013). </w:t>
            </w:r>
            <w:r>
              <w:rPr>
                <w:i/>
                <w:iCs/>
                <w:sz w:val="22"/>
                <w:szCs w:val="22"/>
              </w:rPr>
              <w:t xml:space="preserve">Pedagogisk </w:t>
            </w:r>
            <w:proofErr w:type="gramStart"/>
            <w:r>
              <w:rPr>
                <w:i/>
                <w:iCs/>
                <w:sz w:val="22"/>
                <w:szCs w:val="22"/>
              </w:rPr>
              <w:t>bedömning :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att dokumentera, bedöma och utveckla kunskap </w:t>
            </w:r>
            <w:r>
              <w:rPr>
                <w:sz w:val="22"/>
                <w:szCs w:val="22"/>
              </w:rPr>
              <w:t>(3., [oförändrade] uppl.). Liber</w:t>
            </w:r>
          </w:p>
        </w:tc>
        <w:tc>
          <w:tcPr>
            <w:tcW w:w="3028" w:type="dxa"/>
          </w:tcPr>
          <w:p w14:paraId="5B4ACCB6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Används främst i POR1, portfoliouppgift och MRE2 undervisningsplanering.</w:t>
            </w:r>
          </w:p>
        </w:tc>
      </w:tr>
      <w:tr w:rsidR="00510C85" w14:paraId="275E1171" w14:textId="77777777" w:rsidTr="00FB52C9">
        <w:trPr>
          <w:trHeight w:val="646"/>
        </w:trPr>
        <w:tc>
          <w:tcPr>
            <w:tcW w:w="1809" w:type="dxa"/>
            <w:vMerge/>
          </w:tcPr>
          <w:p w14:paraId="07647B4D" w14:textId="77777777" w:rsidR="00510C85" w:rsidRDefault="00510C85" w:rsidP="00FB52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6" w:type="dxa"/>
          </w:tcPr>
          <w:p w14:paraId="34DAEC4D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Sundin, B. (2006). </w:t>
            </w:r>
            <w:r>
              <w:rPr>
                <w:i/>
                <w:iCs/>
                <w:sz w:val="22"/>
                <w:szCs w:val="22"/>
              </w:rPr>
              <w:t>Den kupade handen: historien om människan och tekniken</w:t>
            </w:r>
            <w:r>
              <w:rPr>
                <w:sz w:val="22"/>
                <w:szCs w:val="22"/>
              </w:rPr>
              <w:t xml:space="preserve">. (2., </w:t>
            </w:r>
            <w:proofErr w:type="spellStart"/>
            <w:r>
              <w:rPr>
                <w:sz w:val="22"/>
                <w:szCs w:val="22"/>
              </w:rPr>
              <w:t>utök</w:t>
            </w:r>
            <w:proofErr w:type="spellEnd"/>
            <w:r>
              <w:rPr>
                <w:sz w:val="22"/>
                <w:szCs w:val="22"/>
              </w:rPr>
              <w:t>. uppl.) Stockholm: Carlsson</w:t>
            </w:r>
          </w:p>
        </w:tc>
        <w:tc>
          <w:tcPr>
            <w:tcW w:w="3028" w:type="dxa"/>
          </w:tcPr>
          <w:p w14:paraId="4DA809B5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Används främst i MRE3, seminarium 2. </w:t>
            </w:r>
          </w:p>
          <w:p w14:paraId="42894663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Används även som bas/stöd i MRE1 redovisning/ undervisning. Boken är också en bra källa till teknikhistorisk grundkunskap. </w:t>
            </w:r>
            <w:r>
              <w:rPr>
                <w:i/>
                <w:iCs/>
                <w:sz w:val="22"/>
                <w:szCs w:val="22"/>
              </w:rPr>
              <w:t>Tips: flera exemplar finns på biblioteket.</w:t>
            </w:r>
          </w:p>
        </w:tc>
      </w:tr>
      <w:tr w:rsidR="00510C85" w14:paraId="537BB527" w14:textId="77777777" w:rsidTr="00FB52C9">
        <w:trPr>
          <w:trHeight w:val="646"/>
        </w:trPr>
        <w:tc>
          <w:tcPr>
            <w:tcW w:w="1809" w:type="dxa"/>
          </w:tcPr>
          <w:p w14:paraId="5ECFEED8" w14:textId="77777777" w:rsidR="00510C85" w:rsidRDefault="00510C85" w:rsidP="00FB52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6" w:type="dxa"/>
          </w:tcPr>
          <w:p w14:paraId="6A0AC9A8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Vermaas</w:t>
            </w:r>
            <w:proofErr w:type="spellEnd"/>
            <w:r>
              <w:rPr>
                <w:sz w:val="22"/>
                <w:szCs w:val="22"/>
              </w:rPr>
              <w:t xml:space="preserve">, P., </w:t>
            </w:r>
            <w:proofErr w:type="spellStart"/>
            <w:r>
              <w:rPr>
                <w:sz w:val="22"/>
                <w:szCs w:val="22"/>
              </w:rPr>
              <w:t>Kroes</w:t>
            </w:r>
            <w:proofErr w:type="spellEnd"/>
            <w:r>
              <w:rPr>
                <w:sz w:val="22"/>
                <w:szCs w:val="22"/>
              </w:rPr>
              <w:t xml:space="preserve">, P., Van Poel, I., &amp; </w:t>
            </w:r>
            <w:proofErr w:type="spellStart"/>
            <w:r>
              <w:rPr>
                <w:sz w:val="22"/>
                <w:szCs w:val="22"/>
              </w:rPr>
              <w:t>Franssen</w:t>
            </w:r>
            <w:proofErr w:type="spellEnd"/>
            <w:r>
              <w:rPr>
                <w:sz w:val="22"/>
                <w:szCs w:val="22"/>
              </w:rPr>
              <w:t xml:space="preserve">, M. (2011). </w:t>
            </w:r>
            <w:r w:rsidRPr="005B1B84">
              <w:rPr>
                <w:i/>
                <w:iCs/>
                <w:sz w:val="22"/>
                <w:szCs w:val="22"/>
                <w:lang w:val="en-US"/>
              </w:rPr>
              <w:t xml:space="preserve">A philosophy of </w:t>
            </w:r>
            <w:proofErr w:type="gramStart"/>
            <w:r w:rsidRPr="005B1B84">
              <w:rPr>
                <w:i/>
                <w:iCs/>
                <w:sz w:val="22"/>
                <w:szCs w:val="22"/>
                <w:lang w:val="en-US"/>
              </w:rPr>
              <w:t>technology :</w:t>
            </w:r>
            <w:proofErr w:type="gramEnd"/>
            <w:r w:rsidRPr="005B1B84">
              <w:rPr>
                <w:i/>
                <w:iCs/>
                <w:sz w:val="22"/>
                <w:szCs w:val="22"/>
                <w:lang w:val="en-US"/>
              </w:rPr>
              <w:t xml:space="preserve"> from technical artefacts to sociotechnical systems</w:t>
            </w:r>
            <w:r w:rsidRPr="005B1B84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Morgan &amp; </w:t>
            </w:r>
            <w:proofErr w:type="spellStart"/>
            <w:r>
              <w:rPr>
                <w:sz w:val="22"/>
                <w:szCs w:val="22"/>
              </w:rPr>
              <w:t>Claypool</w:t>
            </w:r>
            <w:proofErr w:type="spellEnd"/>
            <w:r>
              <w:rPr>
                <w:sz w:val="22"/>
                <w:szCs w:val="22"/>
              </w:rPr>
              <w:t xml:space="preserve"> Publisher</w:t>
            </w:r>
          </w:p>
        </w:tc>
        <w:tc>
          <w:tcPr>
            <w:tcW w:w="3028" w:type="dxa"/>
          </w:tcPr>
          <w:p w14:paraId="3AE70F2B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Används främst i MRE3, seminarium 1 (1, 3 och 4) och seminarium 2. </w:t>
            </w:r>
          </w:p>
          <w:p w14:paraId="4D3DB5FE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Tips: </w:t>
            </w:r>
            <w:r>
              <w:rPr>
                <w:i/>
                <w:iCs/>
                <w:sz w:val="22"/>
                <w:szCs w:val="22"/>
              </w:rPr>
              <w:t xml:space="preserve">Finns som e-bok på </w:t>
            </w:r>
            <w:proofErr w:type="spellStart"/>
            <w:r>
              <w:rPr>
                <w:i/>
                <w:iCs/>
                <w:sz w:val="22"/>
                <w:szCs w:val="22"/>
              </w:rPr>
              <w:t>LiU:s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bibliotek.</w:t>
            </w:r>
          </w:p>
        </w:tc>
      </w:tr>
      <w:tr w:rsidR="00510C85" w14:paraId="2C7467D2" w14:textId="77777777" w:rsidTr="00FB52C9">
        <w:trPr>
          <w:trHeight w:val="646"/>
        </w:trPr>
        <w:tc>
          <w:tcPr>
            <w:tcW w:w="1809" w:type="dxa"/>
          </w:tcPr>
          <w:p w14:paraId="4BE177E0" w14:textId="77777777" w:rsidR="00510C85" w:rsidRDefault="00510C85" w:rsidP="00FB52C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Artiklar</w:t>
            </w:r>
          </w:p>
        </w:tc>
        <w:tc>
          <w:tcPr>
            <w:tcW w:w="3916" w:type="dxa"/>
          </w:tcPr>
          <w:p w14:paraId="23C0BCFF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 w:rsidRPr="005B1B84">
              <w:rPr>
                <w:sz w:val="22"/>
                <w:szCs w:val="22"/>
                <w:lang w:val="en-US"/>
              </w:rPr>
              <w:t xml:space="preserve">Hallström, J., &amp; Gyberg, P. (2011). Technology in the rear-view mirror: How to better incorporate the history of technology into technology education. </w:t>
            </w:r>
            <w:r>
              <w:rPr>
                <w:i/>
                <w:iCs/>
                <w:sz w:val="22"/>
                <w:szCs w:val="22"/>
              </w:rPr>
              <w:t xml:space="preserve">International Journal </w:t>
            </w:r>
            <w:proofErr w:type="spellStart"/>
            <w:r>
              <w:rPr>
                <w:i/>
                <w:iCs/>
                <w:sz w:val="22"/>
                <w:szCs w:val="22"/>
              </w:rPr>
              <w:t>of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Technology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and Design </w:t>
            </w:r>
            <w:proofErr w:type="spellStart"/>
            <w:r>
              <w:rPr>
                <w:i/>
                <w:iCs/>
                <w:sz w:val="22"/>
                <w:szCs w:val="22"/>
              </w:rPr>
              <w:t>Education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(1), </w:t>
            </w:r>
            <w:proofErr w:type="gramStart"/>
            <w:r>
              <w:rPr>
                <w:sz w:val="22"/>
                <w:szCs w:val="22"/>
              </w:rPr>
              <w:t>3-17</w:t>
            </w:r>
            <w:proofErr w:type="gramEnd"/>
          </w:p>
        </w:tc>
        <w:tc>
          <w:tcPr>
            <w:tcW w:w="3028" w:type="dxa"/>
          </w:tcPr>
          <w:p w14:paraId="341F3657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Används främst i MRE3, seminarium 2</w:t>
            </w:r>
          </w:p>
        </w:tc>
      </w:tr>
      <w:tr w:rsidR="00510C85" w14:paraId="07E72293" w14:textId="77777777" w:rsidTr="00FB52C9">
        <w:trPr>
          <w:trHeight w:val="646"/>
        </w:trPr>
        <w:tc>
          <w:tcPr>
            <w:tcW w:w="1809" w:type="dxa"/>
          </w:tcPr>
          <w:p w14:paraId="08BFB052" w14:textId="77777777" w:rsidR="00510C85" w:rsidRDefault="00510C85" w:rsidP="00FB52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6" w:type="dxa"/>
          </w:tcPr>
          <w:p w14:paraId="3CDBE2C6" w14:textId="77777777" w:rsidR="00510C85" w:rsidRPr="005B1B84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Nordlöf, C., Norström, P., Höst, G. &amp; Hallström, J. (2021). </w:t>
            </w:r>
            <w:r w:rsidRPr="005B1B84">
              <w:rPr>
                <w:sz w:val="22"/>
                <w:szCs w:val="22"/>
                <w:lang w:val="en-US"/>
              </w:rPr>
              <w:t xml:space="preserve">Towards a three-part heuristic framework for technology education. </w:t>
            </w:r>
            <w:proofErr w:type="spellStart"/>
            <w:r>
              <w:rPr>
                <w:i/>
                <w:iCs/>
                <w:sz w:val="22"/>
                <w:szCs w:val="22"/>
              </w:rPr>
              <w:t>Int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J </w:t>
            </w:r>
            <w:proofErr w:type="spellStart"/>
            <w:r>
              <w:rPr>
                <w:i/>
                <w:iCs/>
                <w:sz w:val="22"/>
                <w:szCs w:val="22"/>
              </w:rPr>
              <w:t>Technol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Des </w:t>
            </w:r>
            <w:proofErr w:type="spellStart"/>
            <w:r>
              <w:rPr>
                <w:i/>
                <w:iCs/>
                <w:sz w:val="22"/>
                <w:szCs w:val="22"/>
              </w:rPr>
              <w:t>Educ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FF"/>
                <w:sz w:val="22"/>
                <w:szCs w:val="22"/>
              </w:rPr>
              <w:t xml:space="preserve">https://doi.org/10.1007/s10798-021-09664- 8 </w:t>
            </w:r>
          </w:p>
        </w:tc>
        <w:tc>
          <w:tcPr>
            <w:tcW w:w="3028" w:type="dxa"/>
          </w:tcPr>
          <w:p w14:paraId="5A97AD7B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Används främst i MRE3, seminarium 1, samt som stöd i MRE </w:t>
            </w:r>
          </w:p>
        </w:tc>
      </w:tr>
      <w:tr w:rsidR="00510C85" w14:paraId="730F5E42" w14:textId="77777777" w:rsidTr="00FB52C9">
        <w:trPr>
          <w:trHeight w:val="1298"/>
        </w:trPr>
        <w:tc>
          <w:tcPr>
            <w:tcW w:w="1809" w:type="dxa"/>
          </w:tcPr>
          <w:p w14:paraId="4926218A" w14:textId="77777777" w:rsidR="00510C85" w:rsidRPr="005B1B84" w:rsidRDefault="00510C85" w:rsidP="00FB52C9">
            <w:pPr>
              <w:pStyle w:val="Default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Texter och material från web </w:t>
            </w:r>
          </w:p>
        </w:tc>
        <w:tc>
          <w:tcPr>
            <w:tcW w:w="3916" w:type="dxa"/>
          </w:tcPr>
          <w:p w14:paraId="56E1978E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CETIS 200 timmar teknik </w:t>
            </w:r>
            <w:r>
              <w:rPr>
                <w:color w:val="0562C1"/>
                <w:sz w:val="22"/>
                <w:szCs w:val="22"/>
              </w:rPr>
              <w:t xml:space="preserve">200 timmar teknik - ett inspirationsmaterial - Verksamhet - CETIS - Centrum för tekniken i skolan (liu.se) </w:t>
            </w:r>
          </w:p>
        </w:tc>
        <w:tc>
          <w:tcPr>
            <w:tcW w:w="3028" w:type="dxa"/>
          </w:tcPr>
          <w:p w14:paraId="277FF60F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Används främst i MRE2 </w:t>
            </w:r>
          </w:p>
        </w:tc>
      </w:tr>
      <w:tr w:rsidR="00510C85" w14:paraId="215A7ADF" w14:textId="77777777" w:rsidTr="00FB52C9">
        <w:trPr>
          <w:trHeight w:val="1298"/>
        </w:trPr>
        <w:tc>
          <w:tcPr>
            <w:tcW w:w="1809" w:type="dxa"/>
            <w:vMerge w:val="restart"/>
          </w:tcPr>
          <w:p w14:paraId="2FA00EC0" w14:textId="77777777" w:rsidR="00510C85" w:rsidRDefault="00510C85" w:rsidP="00FB52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6" w:type="dxa"/>
          </w:tcPr>
          <w:p w14:paraId="2A62B07F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CETIS Teknikundervisning om globala målen </w:t>
            </w:r>
          </w:p>
        </w:tc>
        <w:tc>
          <w:tcPr>
            <w:tcW w:w="3028" w:type="dxa"/>
          </w:tcPr>
          <w:p w14:paraId="2719BC53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Används främst i MRE2</w:t>
            </w:r>
          </w:p>
        </w:tc>
      </w:tr>
      <w:tr w:rsidR="00510C85" w14:paraId="7CF1697C" w14:textId="77777777" w:rsidTr="00FB52C9">
        <w:trPr>
          <w:trHeight w:val="1298"/>
        </w:trPr>
        <w:tc>
          <w:tcPr>
            <w:tcW w:w="1809" w:type="dxa"/>
            <w:vMerge/>
          </w:tcPr>
          <w:p w14:paraId="272871C3" w14:textId="77777777" w:rsidR="00510C85" w:rsidRDefault="00510C85" w:rsidP="00FB52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6" w:type="dxa"/>
          </w:tcPr>
          <w:p w14:paraId="55A11AE2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Grimvall, G. (2017). </w:t>
            </w:r>
            <w:r>
              <w:rPr>
                <w:i/>
                <w:iCs/>
                <w:sz w:val="22"/>
                <w:szCs w:val="22"/>
              </w:rPr>
              <w:t xml:space="preserve">Utomhusteknik - en guidebok. </w:t>
            </w:r>
          </w:p>
        </w:tc>
        <w:tc>
          <w:tcPr>
            <w:tcW w:w="3028" w:type="dxa"/>
          </w:tcPr>
          <w:p w14:paraId="20913029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Används främst i MRE2 </w:t>
            </w:r>
          </w:p>
        </w:tc>
      </w:tr>
      <w:tr w:rsidR="00510C85" w14:paraId="0A033D9B" w14:textId="77777777" w:rsidTr="00FB52C9">
        <w:trPr>
          <w:trHeight w:val="1298"/>
        </w:trPr>
        <w:tc>
          <w:tcPr>
            <w:tcW w:w="1809" w:type="dxa"/>
            <w:vMerge/>
          </w:tcPr>
          <w:p w14:paraId="5468BD05" w14:textId="77777777" w:rsidR="00510C85" w:rsidRDefault="00510C85" w:rsidP="00FB52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6" w:type="dxa"/>
          </w:tcPr>
          <w:p w14:paraId="51285623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Skolverkets modultexter </w:t>
            </w:r>
            <w:r>
              <w:rPr>
                <w:i/>
                <w:iCs/>
                <w:sz w:val="22"/>
                <w:szCs w:val="22"/>
              </w:rPr>
              <w:t>Teknikens förändring och dess konsekvenser</w:t>
            </w:r>
            <w:r>
              <w:rPr>
                <w:sz w:val="22"/>
                <w:szCs w:val="22"/>
              </w:rPr>
              <w:t xml:space="preserve">, årskurs </w:t>
            </w:r>
            <w:proofErr w:type="gramStart"/>
            <w:r>
              <w:rPr>
                <w:sz w:val="22"/>
                <w:szCs w:val="22"/>
              </w:rPr>
              <w:t>7-9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14:paraId="137D5715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https://larportalen.skolverket.se/#/modul/7 -teknik/Grundskola/703-Teknisk-forandring-och-dess-konsekvenser-arskurs_</w:t>
            </w:r>
            <w:proofErr w:type="gramStart"/>
            <w:r>
              <w:rPr>
                <w:color w:val="0000FF"/>
                <w:sz w:val="22"/>
                <w:szCs w:val="22"/>
              </w:rPr>
              <w:t>7-9</w:t>
            </w:r>
            <w:proofErr w:type="gramEnd"/>
          </w:p>
        </w:tc>
        <w:tc>
          <w:tcPr>
            <w:tcW w:w="3028" w:type="dxa"/>
          </w:tcPr>
          <w:p w14:paraId="4A82765A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Används främst i MRE1</w:t>
            </w:r>
          </w:p>
        </w:tc>
      </w:tr>
      <w:tr w:rsidR="00510C85" w14:paraId="4CEC041F" w14:textId="77777777" w:rsidTr="00FB52C9">
        <w:trPr>
          <w:trHeight w:val="1298"/>
        </w:trPr>
        <w:tc>
          <w:tcPr>
            <w:tcW w:w="1809" w:type="dxa"/>
            <w:vMerge/>
          </w:tcPr>
          <w:p w14:paraId="395F0DCB" w14:textId="77777777" w:rsidR="00510C85" w:rsidRDefault="00510C85" w:rsidP="00FB52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6" w:type="dxa"/>
          </w:tcPr>
          <w:p w14:paraId="0EA0FE37" w14:textId="77777777" w:rsidR="00510C85" w:rsidRPr="005B1B84" w:rsidRDefault="00510C85" w:rsidP="00FB52C9">
            <w:pPr>
              <w:pStyle w:val="Default"/>
              <w:rPr>
                <w:sz w:val="22"/>
                <w:szCs w:val="22"/>
              </w:rPr>
            </w:pPr>
            <w:r w:rsidRPr="005B1B84">
              <w:rPr>
                <w:sz w:val="22"/>
                <w:szCs w:val="22"/>
              </w:rPr>
              <w:t>Skolverkets modultexter Den digitala</w:t>
            </w:r>
          </w:p>
          <w:p w14:paraId="514532CF" w14:textId="77777777" w:rsidR="00510C85" w:rsidRPr="005B1B84" w:rsidRDefault="00510C85" w:rsidP="00FB52C9">
            <w:pPr>
              <w:pStyle w:val="Default"/>
              <w:rPr>
                <w:sz w:val="22"/>
                <w:szCs w:val="22"/>
              </w:rPr>
            </w:pPr>
            <w:r w:rsidRPr="005B1B84">
              <w:rPr>
                <w:sz w:val="22"/>
                <w:szCs w:val="22"/>
              </w:rPr>
              <w:t xml:space="preserve">världen, årkurs </w:t>
            </w:r>
            <w:proofErr w:type="gramStart"/>
            <w:r w:rsidRPr="005B1B84">
              <w:rPr>
                <w:sz w:val="22"/>
                <w:szCs w:val="22"/>
              </w:rPr>
              <w:t>7-9</w:t>
            </w:r>
            <w:proofErr w:type="gramEnd"/>
            <w:r w:rsidRPr="005B1B84">
              <w:rPr>
                <w:sz w:val="22"/>
                <w:szCs w:val="22"/>
              </w:rPr>
              <w:t>.</w:t>
            </w:r>
          </w:p>
          <w:p w14:paraId="66BB1D31" w14:textId="77777777" w:rsidR="00510C85" w:rsidRPr="005B1B84" w:rsidRDefault="00510C85" w:rsidP="00FB52C9">
            <w:pPr>
              <w:pStyle w:val="Default"/>
              <w:rPr>
                <w:sz w:val="22"/>
                <w:szCs w:val="22"/>
              </w:rPr>
            </w:pPr>
            <w:r w:rsidRPr="005B1B84">
              <w:rPr>
                <w:sz w:val="22"/>
                <w:szCs w:val="22"/>
              </w:rPr>
              <w:t>https://larportalen.skolverket.se/#/modul/7-teknik/Grundskola/708-Den-digitalavarlden-</w:t>
            </w:r>
          </w:p>
          <w:p w14:paraId="335BD384" w14:textId="77777777" w:rsidR="00510C85" w:rsidRPr="005B1B84" w:rsidRDefault="00510C85" w:rsidP="00FB52C9">
            <w:pPr>
              <w:pStyle w:val="Default"/>
              <w:rPr>
                <w:sz w:val="22"/>
                <w:szCs w:val="22"/>
              </w:rPr>
            </w:pPr>
            <w:r w:rsidRPr="005B1B84">
              <w:rPr>
                <w:sz w:val="22"/>
                <w:szCs w:val="22"/>
              </w:rPr>
              <w:t>arskurs_</w:t>
            </w:r>
            <w:proofErr w:type="gramStart"/>
            <w:r w:rsidRPr="005B1B84">
              <w:rPr>
                <w:sz w:val="22"/>
                <w:szCs w:val="22"/>
              </w:rPr>
              <w:t>7-9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64CE4C50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28" w:type="dxa"/>
          </w:tcPr>
          <w:p w14:paraId="59527F57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</w:p>
        </w:tc>
      </w:tr>
      <w:tr w:rsidR="00510C85" w14:paraId="77B38A71" w14:textId="77777777" w:rsidTr="00FB52C9">
        <w:trPr>
          <w:trHeight w:val="1298"/>
        </w:trPr>
        <w:tc>
          <w:tcPr>
            <w:tcW w:w="1809" w:type="dxa"/>
          </w:tcPr>
          <w:p w14:paraId="1566F919" w14:textId="77777777" w:rsidR="00510C85" w:rsidRDefault="00510C85" w:rsidP="00FB52C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Övrig information </w:t>
            </w:r>
          </w:p>
        </w:tc>
        <w:tc>
          <w:tcPr>
            <w:tcW w:w="3916" w:type="dxa"/>
          </w:tcPr>
          <w:p w14:paraId="2A6EF3C6" w14:textId="77777777" w:rsidR="00510C85" w:rsidRDefault="00510C85" w:rsidP="00FB52C9">
            <w:pPr>
              <w:pStyle w:val="Default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Dessutom är nu gällande kursplan för teknikämnet, reviderad kursplan (gäller från ht 2022) samt Skolverkets kommentarmaterial till teknikämnet grundläggande material för kursen. Se </w:t>
            </w:r>
            <w:r>
              <w:rPr>
                <w:color w:val="0000FF"/>
                <w:sz w:val="22"/>
                <w:szCs w:val="22"/>
              </w:rPr>
              <w:t xml:space="preserve">www.skolverket.se </w:t>
            </w:r>
          </w:p>
          <w:p w14:paraId="7D8AB58A" w14:textId="77777777" w:rsidR="00510C85" w:rsidRPr="005B1B84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Utöver litteraturen i detta dokument kommer också ytterligare tips på användbar litteratur att finnas, denna anges i respektive uppgift/moment. Se kursens </w:t>
            </w:r>
            <w:proofErr w:type="spellStart"/>
            <w:r>
              <w:rPr>
                <w:sz w:val="22"/>
                <w:szCs w:val="22"/>
              </w:rPr>
              <w:t>Lisam</w:t>
            </w:r>
            <w:proofErr w:type="spellEnd"/>
          </w:p>
        </w:tc>
        <w:tc>
          <w:tcPr>
            <w:tcW w:w="3028" w:type="dxa"/>
          </w:tcPr>
          <w:p w14:paraId="4D635B54" w14:textId="77777777" w:rsidR="00510C85" w:rsidRDefault="00510C85" w:rsidP="00FB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F665179" w14:textId="77777777" w:rsidR="00B7594C" w:rsidRDefault="00B7594C"/>
    <w:sectPr w:rsidR="00B7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B92A" w14:textId="77777777" w:rsidR="00510C85" w:rsidRDefault="00510C85" w:rsidP="00510C85">
      <w:pPr>
        <w:spacing w:after="0" w:line="240" w:lineRule="auto"/>
      </w:pPr>
      <w:r>
        <w:separator/>
      </w:r>
    </w:p>
  </w:endnote>
  <w:endnote w:type="continuationSeparator" w:id="0">
    <w:p w14:paraId="754D1E58" w14:textId="77777777" w:rsidR="00510C85" w:rsidRDefault="00510C85" w:rsidP="0051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334E" w14:textId="77777777" w:rsidR="00510C85" w:rsidRDefault="00510C85" w:rsidP="00510C85">
      <w:pPr>
        <w:spacing w:after="0" w:line="240" w:lineRule="auto"/>
      </w:pPr>
      <w:r>
        <w:separator/>
      </w:r>
    </w:p>
  </w:footnote>
  <w:footnote w:type="continuationSeparator" w:id="0">
    <w:p w14:paraId="2DFFF3E0" w14:textId="77777777" w:rsidR="00510C85" w:rsidRDefault="00510C85" w:rsidP="00510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85"/>
    <w:rsid w:val="00510C85"/>
    <w:rsid w:val="00B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AD8F6"/>
  <w15:chartTrackingRefBased/>
  <w15:docId w15:val="{001ECA6A-6692-4CC0-9523-488B558C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C85"/>
    <w:pPr>
      <w:spacing w:after="18" w:line="287" w:lineRule="auto"/>
      <w:ind w:left="10" w:right="1306" w:hanging="10"/>
      <w:jc w:val="both"/>
    </w:pPr>
    <w:rPr>
      <w:rFonts w:ascii="Georgia" w:eastAsia="Georgia" w:hAnsi="Georgia" w:cs="Georgia"/>
      <w:color w:val="000000"/>
      <w:kern w:val="2"/>
      <w:sz w:val="21"/>
      <w:lang w:eastAsia="sv-SE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10C8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  <w14:ligatures w14:val="standardContextual"/>
    </w:rPr>
  </w:style>
  <w:style w:type="table" w:styleId="Rutntstabell1ljus">
    <w:name w:val="Grid Table 1 Light"/>
    <w:basedOn w:val="Normaltabell"/>
    <w:uiPriority w:val="46"/>
    <w:rsid w:val="00510C85"/>
    <w:pPr>
      <w:spacing w:after="0" w:line="240" w:lineRule="auto"/>
    </w:pPr>
    <w:rPr>
      <w:rFonts w:eastAsiaTheme="minorEastAsia"/>
      <w:kern w:val="2"/>
      <w:lang w:eastAsia="sv-SE"/>
      <w14:ligatures w14:val="standardContextu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63E271DB028C4797C7754EAD98145E" ma:contentTypeVersion="2" ma:contentTypeDescription="Skapa ett nytt dokument." ma:contentTypeScope="" ma:versionID="5e58b4096ae42e08c3e7a90ba50a2e11">
  <xsd:schema xmlns:xsd="http://www.w3.org/2001/XMLSchema" xmlns:xs="http://www.w3.org/2001/XMLSchema" xmlns:p="http://schemas.microsoft.com/office/2006/metadata/properties" xmlns:ns2="ea982d69-96d4-43c0-9dd5-614e1b8d3105" xmlns:ns3="cad0eec8-c20d-4c50-b705-fae480201d36" targetNamespace="http://schemas.microsoft.com/office/2006/metadata/properties" ma:root="true" ma:fieldsID="e3db34632c17997a2b394fb9bc482436" ns2:_="" ns3:_="">
    <xsd:import namespace="ea982d69-96d4-43c0-9dd5-614e1b8d3105"/>
    <xsd:import namespace="cad0eec8-c20d-4c50-b705-fae480201d3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82d69-96d4-43c0-9dd5-614e1b8d310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0eec8-c20d-4c50-b705-fae480201d3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a982d69-96d4-43c0-9dd5-614e1b8d3105" xsi:nil="true"/>
    <_lisam_PublishedVersion xmlns="cad0eec8-c20d-4c50-b705-fae480201d36" xsi:nil="true"/>
  </documentManagement>
</p:properties>
</file>

<file path=customXml/itemProps1.xml><?xml version="1.0" encoding="utf-8"?>
<ds:datastoreItem xmlns:ds="http://schemas.openxmlformats.org/officeDocument/2006/customXml" ds:itemID="{64E89890-88B9-413C-A06D-37793D6760A7}"/>
</file>

<file path=customXml/itemProps2.xml><?xml version="1.0" encoding="utf-8"?>
<ds:datastoreItem xmlns:ds="http://schemas.openxmlformats.org/officeDocument/2006/customXml" ds:itemID="{4A2EC220-248E-4C35-A757-41297B90EBB3}"/>
</file>

<file path=customXml/itemProps3.xml><?xml version="1.0" encoding="utf-8"?>
<ds:datastoreItem xmlns:ds="http://schemas.openxmlformats.org/officeDocument/2006/customXml" ds:itemID="{9BA3201B-00AD-495F-939A-0817FBB5D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Svenningsson</dc:creator>
  <cp:keywords/>
  <dc:description/>
  <cp:lastModifiedBy>Johan Svenningsson</cp:lastModifiedBy>
  <cp:revision>1</cp:revision>
  <dcterms:created xsi:type="dcterms:W3CDTF">2023-06-21T11:39:00Z</dcterms:created>
  <dcterms:modified xsi:type="dcterms:W3CDTF">2023-06-21T11:39:00Z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0x0101007F63E271DB028C4797C7754EAD98145E</vt:lpwstr>
  </property>
</Properties>
</file>